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BF" w:rsidRPr="007D58D5" w:rsidRDefault="005101BF" w:rsidP="00A51147">
      <w:pPr>
        <w:tabs>
          <w:tab w:val="left" w:pos="851"/>
        </w:tabs>
        <w:spacing w:after="0" w:line="240" w:lineRule="auto"/>
        <w:ind w:left="-288" w:right="49"/>
        <w:contextualSpacing/>
        <w:jc w:val="right"/>
        <w:rPr>
          <w:rFonts w:ascii="Arial" w:eastAsia="Calibri" w:hAnsi="Arial" w:cs="Arial"/>
          <w:color w:val="000000" w:themeColor="text1"/>
          <w:szCs w:val="24"/>
          <w:lang w:val="mn-MN"/>
        </w:rPr>
      </w:pPr>
      <w:r w:rsidRPr="007D58D5">
        <w:rPr>
          <w:rFonts w:ascii="Arial" w:eastAsia="Calibri" w:hAnsi="Arial" w:cs="Arial"/>
          <w:color w:val="000000" w:themeColor="text1"/>
          <w:szCs w:val="24"/>
          <w:lang w:val="mn-MN"/>
        </w:rPr>
        <w:t xml:space="preserve">Санхүүгийн хяналт, </w:t>
      </w:r>
      <w:r w:rsidR="00D1683C" w:rsidRPr="007D58D5">
        <w:rPr>
          <w:rFonts w:ascii="Arial" w:eastAsia="Calibri" w:hAnsi="Arial" w:cs="Arial"/>
          <w:color w:val="000000" w:themeColor="text1"/>
          <w:szCs w:val="24"/>
          <w:lang w:val="mn-MN"/>
        </w:rPr>
        <w:t xml:space="preserve">дотоод </w:t>
      </w:r>
      <w:r w:rsidRPr="007D58D5">
        <w:rPr>
          <w:rFonts w:ascii="Arial" w:eastAsia="Calibri" w:hAnsi="Arial" w:cs="Arial"/>
          <w:color w:val="000000" w:themeColor="text1"/>
          <w:szCs w:val="24"/>
          <w:lang w:val="mn-MN"/>
        </w:rPr>
        <w:t>аудитын албаны</w:t>
      </w:r>
    </w:p>
    <w:p w:rsidR="005101BF" w:rsidRPr="007D58D5" w:rsidRDefault="000B6022" w:rsidP="00A51147">
      <w:pPr>
        <w:tabs>
          <w:tab w:val="left" w:pos="851"/>
        </w:tabs>
        <w:spacing w:after="0" w:line="240" w:lineRule="auto"/>
        <w:ind w:left="-288" w:right="49"/>
        <w:contextualSpacing/>
        <w:jc w:val="right"/>
        <w:rPr>
          <w:rFonts w:ascii="Arial" w:eastAsia="Calibri" w:hAnsi="Arial" w:cs="Arial"/>
          <w:color w:val="000000" w:themeColor="text1"/>
          <w:szCs w:val="24"/>
          <w:lang w:val="mn-MN"/>
        </w:rPr>
      </w:pPr>
      <w:r>
        <w:rPr>
          <w:rFonts w:ascii="Arial" w:eastAsia="Calibri" w:hAnsi="Arial" w:cs="Arial"/>
          <w:color w:val="000000" w:themeColor="text1"/>
          <w:szCs w:val="24"/>
          <w:lang w:val="mn-MN"/>
        </w:rPr>
        <w:t>2024 оны 0</w:t>
      </w:r>
      <w:r>
        <w:rPr>
          <w:rFonts w:ascii="Arial" w:eastAsia="Calibri" w:hAnsi="Arial" w:cs="Arial"/>
          <w:color w:val="000000" w:themeColor="text1"/>
          <w:szCs w:val="24"/>
          <w:lang w:val="en-US"/>
        </w:rPr>
        <w:t>5</w:t>
      </w:r>
      <w:r>
        <w:rPr>
          <w:rFonts w:ascii="Arial" w:eastAsia="Calibri" w:hAnsi="Arial" w:cs="Arial"/>
          <w:color w:val="000000" w:themeColor="text1"/>
          <w:szCs w:val="24"/>
          <w:lang w:val="mn-MN"/>
        </w:rPr>
        <w:t xml:space="preserve"> сарын 24-ний</w:t>
      </w:r>
      <w:r w:rsidR="007D58D5" w:rsidRPr="007D58D5">
        <w:rPr>
          <w:rFonts w:ascii="Arial" w:eastAsia="Calibri" w:hAnsi="Arial" w:cs="Arial"/>
          <w:color w:val="000000" w:themeColor="text1"/>
          <w:szCs w:val="24"/>
          <w:lang w:val="mn-MN"/>
        </w:rPr>
        <w:t xml:space="preserve"> </w:t>
      </w:r>
      <w:r w:rsidR="005101BF" w:rsidRPr="007D58D5">
        <w:rPr>
          <w:rFonts w:ascii="Arial" w:eastAsia="Calibri" w:hAnsi="Arial" w:cs="Arial"/>
          <w:color w:val="000000" w:themeColor="text1"/>
          <w:szCs w:val="24"/>
          <w:lang w:val="mn-MN"/>
        </w:rPr>
        <w:t>өдрийн</w:t>
      </w:r>
    </w:p>
    <w:p w:rsidR="00EE5F46" w:rsidRPr="007D58D5" w:rsidRDefault="005101BF" w:rsidP="00A51147">
      <w:pPr>
        <w:tabs>
          <w:tab w:val="left" w:pos="851"/>
        </w:tabs>
        <w:spacing w:after="0" w:line="240" w:lineRule="auto"/>
        <w:ind w:left="-288" w:right="49"/>
        <w:contextualSpacing/>
        <w:jc w:val="right"/>
        <w:rPr>
          <w:rFonts w:ascii="Arial" w:eastAsia="Calibri" w:hAnsi="Arial" w:cs="Arial"/>
          <w:color w:val="000000" w:themeColor="text1"/>
          <w:szCs w:val="24"/>
          <w:lang w:val="mn-MN"/>
        </w:rPr>
      </w:pPr>
      <w:r w:rsidRPr="007D58D5">
        <w:rPr>
          <w:rFonts w:ascii="Arial" w:eastAsia="Calibri" w:hAnsi="Arial" w:cs="Arial"/>
          <w:color w:val="000000" w:themeColor="text1"/>
          <w:szCs w:val="24"/>
          <w:lang w:val="mn-MN"/>
        </w:rPr>
        <w:t>....... албан бичгийн хавсралт</w:t>
      </w:r>
    </w:p>
    <w:p w:rsidR="00EE5F46" w:rsidRPr="00B76965" w:rsidRDefault="00EE5F46" w:rsidP="00D7293D">
      <w:pPr>
        <w:tabs>
          <w:tab w:val="left" w:pos="851"/>
        </w:tabs>
        <w:spacing w:after="0" w:line="240" w:lineRule="auto"/>
        <w:ind w:left="-288" w:right="4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:rsidR="00961965" w:rsidRPr="00B76965" w:rsidRDefault="00742266" w:rsidP="00D7293D">
      <w:pPr>
        <w:spacing w:after="0" w:line="240" w:lineRule="auto"/>
        <w:ind w:left="-288" w:right="576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</w:pPr>
      <w:r w:rsidRPr="00B76965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          </w:t>
      </w:r>
    </w:p>
    <w:p w:rsidR="00742266" w:rsidRPr="00B76965" w:rsidRDefault="005101BF" w:rsidP="00A51147">
      <w:pPr>
        <w:spacing w:after="0" w:line="240" w:lineRule="auto"/>
        <w:ind w:left="-288" w:right="576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</w:pPr>
      <w:r w:rsidRPr="00B76965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>САНХҮҮГИЙН ХЯНАЛТ</w:t>
      </w:r>
      <w:r w:rsidR="00742266" w:rsidRPr="00B76965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>, ДОТООД</w:t>
      </w:r>
      <w:r w:rsidRPr="00B76965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 АУДИТЫН АЛБАНЫ 202</w:t>
      </w:r>
      <w:r w:rsidR="00614976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>4</w:t>
      </w:r>
      <w:r w:rsidRPr="00B76965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 ОНЫ</w:t>
      </w:r>
    </w:p>
    <w:p w:rsidR="005101BF" w:rsidRPr="00B76965" w:rsidRDefault="000B6022" w:rsidP="00A51147">
      <w:pPr>
        <w:spacing w:after="0" w:line="240" w:lineRule="auto"/>
        <w:ind w:left="-288" w:right="576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 ДУГАА</w:t>
      </w:r>
      <w:r w:rsidR="00614976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Р </w:t>
      </w:r>
      <w:r w:rsidR="005101BF" w:rsidRPr="00B76965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>САРЫН АЖЛЫН ТӨЛӨВЛӨГӨӨНИЙ БИЕЛЭЛТ</w:t>
      </w:r>
    </w:p>
    <w:p w:rsidR="00EE5F46" w:rsidRPr="00B76965" w:rsidRDefault="00EE5F46" w:rsidP="00A51147">
      <w:pPr>
        <w:spacing w:after="0" w:line="240" w:lineRule="auto"/>
        <w:ind w:right="-28"/>
        <w:contextualSpacing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tbl>
      <w:tblPr>
        <w:tblStyle w:val="TableGrid11"/>
        <w:tblW w:w="9634" w:type="dxa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1276"/>
        <w:gridCol w:w="4110"/>
      </w:tblGrid>
      <w:tr w:rsidR="00BE00CD" w:rsidRPr="00B51E45" w:rsidTr="00614976">
        <w:trPr>
          <w:trHeight w:val="48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BF" w:rsidRPr="00B51E45" w:rsidRDefault="005101BF" w:rsidP="00B51E45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BF" w:rsidRPr="00B51E45" w:rsidRDefault="005101BF" w:rsidP="00B51E45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  <w:t>Хийгдэх ажил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BF" w:rsidRPr="00B51E45" w:rsidRDefault="005101BF" w:rsidP="00B51E45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  <w:t>Хүрэх үр дүн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01BF" w:rsidRPr="00B51E45" w:rsidRDefault="005101BF" w:rsidP="00B51E45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  <w:t>Хугацаа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01BF" w:rsidRPr="00B51E45" w:rsidRDefault="005101BF" w:rsidP="00B51E45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b/>
                <w:color w:val="000000" w:themeColor="text1"/>
                <w:sz w:val="20"/>
                <w:szCs w:val="20"/>
                <w:lang w:val="mn-MN"/>
              </w:rPr>
              <w:t>Биелэлт</w:t>
            </w:r>
          </w:p>
        </w:tc>
      </w:tr>
      <w:tr w:rsidR="007D58D5" w:rsidRPr="00B51E45" w:rsidTr="00801300">
        <w:trPr>
          <w:trHeight w:val="4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7D58D5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Хугацаатай мэдээ, тайлан гаргах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Төсвийн гүйцэтгэлийн сарын мэдээг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Дараа сарын 02-ны дотор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2024 онд манай байгууллагад</w:t>
            </w:r>
            <w:r w:rsidR="00F87C17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101,971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.0 мянган </w:t>
            </w:r>
            <w:r w:rsidR="00F87C17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төгрөгийн төсөв батлагдсанаас 73,058.7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мянган төгрөгийг зарцуулж</w:t>
            </w:r>
            <w:r w:rsidR="00F87C17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, 28,912.3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мянган төгрөг тайлант хугацаанд зарцуулагдаагүй байна.</w:t>
            </w:r>
          </w:p>
        </w:tc>
      </w:tr>
      <w:tr w:rsidR="007D58D5" w:rsidRPr="00B51E45" w:rsidTr="00801300">
        <w:trPr>
          <w:trHeight w:val="485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Шилэн дансны мэдээллийг нэгдсэн цахим санд оруулах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Дараа сарын 08-ны дотор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Тай</w:t>
            </w:r>
            <w:r w:rsidR="00F87C17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лант хугацаанд оруулбал зохих 15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мэдээллийг хуулийн хугацаанд нь оруулсан.</w:t>
            </w:r>
          </w:p>
        </w:tc>
      </w:tr>
      <w:tr w:rsidR="007D58D5" w:rsidRPr="00B51E45" w:rsidTr="00801300">
        <w:trPr>
          <w:trHeight w:val="485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Ниймгийн даатгалын тайлан гаргаж, хүргүүлэх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8D5" w:rsidRPr="00B51E45" w:rsidRDefault="007D58D5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Дараа сарын 05-ны дотор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8D5" w:rsidRPr="00B51E45" w:rsidRDefault="008F0B4E" w:rsidP="00D7293D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4</w:t>
            </w:r>
            <w:r w:rsidR="007D58D5"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-р сарын НДШ-ийн тайланг хуулийн хугацаанд илгээж, тайлагнасан.</w:t>
            </w:r>
          </w:p>
        </w:tc>
      </w:tr>
      <w:tr w:rsidR="007A48EE" w:rsidRPr="00B51E45" w:rsidTr="00F7718C">
        <w:trPr>
          <w:trHeight w:val="611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8EE" w:rsidRPr="00B51E45" w:rsidRDefault="00F87C17" w:rsidP="007A48EE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48EE" w:rsidRPr="00B51E45" w:rsidRDefault="007A48EE" w:rsidP="007A48EE">
            <w:pPr>
              <w:spacing w:line="240" w:lineRule="auto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Сүмбэр сумын </w:t>
            </w:r>
            <w:r w:rsidR="006C1E5A" w:rsidRPr="00B51E45">
              <w:rPr>
                <w:rFonts w:eastAsia="Calibri"/>
                <w:sz w:val="20"/>
                <w:szCs w:val="20"/>
                <w:lang w:val="mn-MN"/>
              </w:rPr>
              <w:t xml:space="preserve"> 1 дүгээр цэцэрлэгийн </w:t>
            </w: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 </w:t>
            </w:r>
            <w:r w:rsidR="006C1E5A"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2023-2024.03 сар хүртэлх үйл ажиллагаанд дотоод аудит хийх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48EE" w:rsidRPr="00B51E45" w:rsidRDefault="006C1E5A" w:rsidP="00473C0C">
            <w:pPr>
              <w:spacing w:line="240" w:lineRule="auto"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  <w:t>Байгууллагын үйл ажиллагаа сайжирна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48EE" w:rsidRPr="00B51E45" w:rsidRDefault="00473C0C" w:rsidP="007A48E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val="mn-MN"/>
              </w:rPr>
            </w:pPr>
            <w:r>
              <w:rPr>
                <w:rFonts w:eastAsia="Calibri"/>
                <w:sz w:val="20"/>
                <w:szCs w:val="20"/>
                <w:lang w:val="mn-MN"/>
              </w:rPr>
              <w:t>5</w:t>
            </w:r>
            <w:r w:rsidR="007A48EE" w:rsidRPr="00B51E45">
              <w:rPr>
                <w:rFonts w:eastAsia="Calibri"/>
                <w:sz w:val="20"/>
                <w:szCs w:val="20"/>
                <w:lang w:val="mn-MN"/>
              </w:rPr>
              <w:t xml:space="preserve"> сар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48EE" w:rsidRPr="00B51E45" w:rsidRDefault="007A48EE" w:rsidP="00473C0C">
            <w:pPr>
              <w:tabs>
                <w:tab w:val="left" w:pos="450"/>
              </w:tabs>
              <w:spacing w:line="240" w:lineRule="auto"/>
              <w:jc w:val="both"/>
              <w:rPr>
                <w:sz w:val="20"/>
                <w:szCs w:val="20"/>
                <w:lang w:val="mn-MN"/>
              </w:rPr>
            </w:pPr>
            <w:r w:rsidRPr="00B51E45">
              <w:rPr>
                <w:sz w:val="20"/>
                <w:szCs w:val="20"/>
                <w:lang w:val="mn-MN"/>
              </w:rPr>
              <w:t>Аймгийн Засаг даргын 2024 оны</w:t>
            </w:r>
            <w:r w:rsidR="006C1E5A" w:rsidRPr="00B51E45">
              <w:rPr>
                <w:sz w:val="20"/>
                <w:szCs w:val="20"/>
                <w:lang w:val="mn-MN"/>
              </w:rPr>
              <w:t xml:space="preserve"> 04 дүгээр сарын 15-ны өдрийн 04 дүгээр удирдамжийн дагуу Сүмбэр сумын 1 дүгээр цэцэрлэгийн үйл ажиллагаанд</w:t>
            </w:r>
            <w:r w:rsidR="00473C0C">
              <w:rPr>
                <w:sz w:val="20"/>
                <w:szCs w:val="20"/>
                <w:lang w:val="mn-MN"/>
              </w:rPr>
              <w:t xml:space="preserve"> дотоод аудит хийж байна. </w:t>
            </w:r>
            <w:r w:rsidR="00FF6821">
              <w:rPr>
                <w:sz w:val="20"/>
                <w:szCs w:val="20"/>
                <w:lang w:val="mn-MN"/>
              </w:rPr>
              <w:t>Аудитын явц 90</w:t>
            </w:r>
            <w:r w:rsidRPr="00B51E45">
              <w:rPr>
                <w:sz w:val="20"/>
                <w:szCs w:val="20"/>
                <w:lang w:val="mn-MN"/>
              </w:rPr>
              <w:t xml:space="preserve"> хувьтай үргэлжилж байна.  </w:t>
            </w:r>
          </w:p>
        </w:tc>
      </w:tr>
      <w:tr w:rsidR="001741A1" w:rsidRPr="00B51E45" w:rsidTr="00F7718C">
        <w:trPr>
          <w:trHeight w:val="611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1A1" w:rsidRPr="00B51E45" w:rsidRDefault="00F87C17" w:rsidP="001741A1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1A1" w:rsidRPr="00B51E45" w:rsidRDefault="001741A1" w:rsidP="001741A1">
            <w:pPr>
              <w:spacing w:line="240" w:lineRule="auto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ЕБ-ын 1 дүгээр сургуулийн 2023-2024.03 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сар </w:t>
            </w:r>
            <w:r w:rsidR="00473C0C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хүртлэ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х үйл ажиллагаанд дотоод аудит хийх</w:t>
            </w: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1A1" w:rsidRPr="00B51E45" w:rsidRDefault="00473C0C" w:rsidP="00473C0C">
            <w:pPr>
              <w:spacing w:line="240" w:lineRule="auto"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  <w:t>Байгууллагын үйл ажиллагаа сайжирна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1A1" w:rsidRPr="00B51E45" w:rsidRDefault="00473C0C" w:rsidP="001741A1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val="mn-MN"/>
              </w:rPr>
            </w:pPr>
            <w:r>
              <w:rPr>
                <w:rFonts w:eastAsia="Calibri"/>
                <w:sz w:val="20"/>
                <w:szCs w:val="20"/>
                <w:lang w:val="mn-MN"/>
              </w:rPr>
              <w:t>5</w:t>
            </w:r>
            <w:r w:rsidR="001741A1" w:rsidRPr="00B51E45">
              <w:rPr>
                <w:rFonts w:eastAsia="Calibri"/>
                <w:sz w:val="20"/>
                <w:szCs w:val="20"/>
                <w:lang w:val="mn-MN"/>
              </w:rPr>
              <w:t xml:space="preserve"> сар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41A1" w:rsidRPr="00B51E45" w:rsidRDefault="001741A1" w:rsidP="00473C0C">
            <w:pPr>
              <w:tabs>
                <w:tab w:val="left" w:pos="450"/>
              </w:tabs>
              <w:spacing w:line="240" w:lineRule="auto"/>
              <w:jc w:val="both"/>
              <w:rPr>
                <w:sz w:val="20"/>
                <w:szCs w:val="20"/>
                <w:lang w:val="mn-MN"/>
              </w:rPr>
            </w:pPr>
            <w:r w:rsidRPr="00B51E45">
              <w:rPr>
                <w:sz w:val="20"/>
                <w:szCs w:val="20"/>
                <w:lang w:val="mn-MN"/>
              </w:rPr>
              <w:t>Аймгийн Засаг даргын 2024 оны 04 дүгээр сарын 15-ны өдрийн 03 дугаар удирдамжийн</w:t>
            </w:r>
            <w:r w:rsidR="00473C0C">
              <w:rPr>
                <w:sz w:val="20"/>
                <w:szCs w:val="20"/>
                <w:lang w:val="mn-MN"/>
              </w:rPr>
              <w:t xml:space="preserve"> дагуу ЕБ-ын 1 дүгээр сургуулийн үйл ажиллагаанд дотоод аудит хийж байна. А</w:t>
            </w:r>
            <w:r w:rsidR="00FF6821">
              <w:rPr>
                <w:sz w:val="20"/>
                <w:szCs w:val="20"/>
                <w:lang w:val="mn-MN"/>
              </w:rPr>
              <w:t>удитын явц 90</w:t>
            </w:r>
            <w:r w:rsidRPr="00B51E45">
              <w:rPr>
                <w:sz w:val="20"/>
                <w:szCs w:val="20"/>
                <w:lang w:val="mn-MN"/>
              </w:rPr>
              <w:t xml:space="preserve"> хувьтай үргэлжилж байна.  </w:t>
            </w:r>
          </w:p>
        </w:tc>
      </w:tr>
      <w:tr w:rsidR="00BC2C4C" w:rsidRPr="00B51E45" w:rsidTr="004A15D6">
        <w:trPr>
          <w:trHeight w:val="611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C4C" w:rsidRPr="00B51E45" w:rsidRDefault="00F87C17" w:rsidP="00BC2C4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C4C" w:rsidRPr="00B51E45" w:rsidRDefault="00BC2C4C" w:rsidP="00BC2C4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Аймгийн ОНХСангийн 2022-2024 оны 3 дугаар сар хүртлэх санхүүгийн үйл ажиллагаа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C4C" w:rsidRPr="00B51E45" w:rsidRDefault="00BC2C4C" w:rsidP="00BC2C4C">
            <w:pPr>
              <w:spacing w:line="240" w:lineRule="auto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</w:pPr>
            <w:r w:rsidRPr="00B51E45"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  <w:t>Санхүүгийн сахилга бат сайжирна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C4C" w:rsidRPr="00B51E45" w:rsidRDefault="00473C0C" w:rsidP="00BC2C4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05</w:t>
            </w:r>
            <w:r w:rsidR="00BC2C4C"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C4C" w:rsidRPr="00B51E45" w:rsidRDefault="00BC2C4C" w:rsidP="00BC2C4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Байгууллагын 2024 оны хяналт шалгалтын төлөвлөгөөний дагуу 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Аймгийн ОНХСангийн 2022-2024 оны 3 дугаар сар хүртлэх санхүүгийн үйл ажиллагаанд хяналт шалгалт хийж байна. Шалгал</w:t>
            </w:r>
            <w:r w:rsidR="00167C62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тын явц 90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хувьтай байна. </w:t>
            </w:r>
          </w:p>
        </w:tc>
      </w:tr>
      <w:tr w:rsidR="00AE658C" w:rsidRPr="00B51E45" w:rsidTr="004A15D6">
        <w:trPr>
          <w:trHeight w:val="611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F87C17" w:rsidP="00AE658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AE658C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Аймгийн хөрөнгө оруулалтын ажлын үйл ажиллагаанд санхүүгийн хяналт шалгалт хийх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</w:pPr>
            <w:r w:rsidRPr="00B51E45"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  <w:t>Санхүүгийн сахилга бат сайжирна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473C0C" w:rsidP="00AE658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05</w:t>
            </w:r>
            <w:r w:rsidR="00AE658C"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Байгууллагын 2024 оны хяналт шалгалтын төлөвлөгөөний дагуу 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Ай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мгийн ОНХСангийн 2022-2024 оны 2 дугаар сар хүртэлх хугацааны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санхүүгийн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баримтад хяналт шалгалт хийгдэж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байна. Шалгал</w:t>
            </w:r>
            <w:r w:rsidR="00167C62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тын явц 90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хувьтай байна.</w:t>
            </w:r>
          </w:p>
        </w:tc>
      </w:tr>
      <w:tr w:rsidR="00FF6821" w:rsidRPr="00B51E45" w:rsidTr="004A15D6">
        <w:trPr>
          <w:trHeight w:val="611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821" w:rsidRPr="00F87C17" w:rsidRDefault="00F87C17" w:rsidP="00AE658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1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821" w:rsidRDefault="00FF6821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Шивээговь сумын ОНХСангийн 2023-2024 оны 04 сар хүртлэх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lastRenderedPageBreak/>
              <w:t>санхүүгийн үйл ажиллагаанд санхүүгийн хяналт шалгалт хийх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821" w:rsidRPr="00B51E45" w:rsidRDefault="00FF6821" w:rsidP="00AE658C">
            <w:pPr>
              <w:spacing w:line="240" w:lineRule="auto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</w:pPr>
            <w:r w:rsidRPr="00B51E45"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  <w:lastRenderedPageBreak/>
              <w:t>Санхүүгийн сахилга бат сайжирна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821" w:rsidRPr="00B51E45" w:rsidRDefault="00473C0C" w:rsidP="00AE658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05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821" w:rsidRPr="00B51E45" w:rsidRDefault="00FF6821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Байгууллагын 2024 оны хяналт шалгалтын төлөвлөгөөний дагуу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Шивээговь сумын ОНХСангийн 2023-2024 оны 04 сар хүртлэх хугацааны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санхүүгийн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lastRenderedPageBreak/>
              <w:t>баримтад хяналт шалгалт хийгдэж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байна. Шалгал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тын явц 10</w:t>
            </w: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хувьтай байна.</w:t>
            </w:r>
          </w:p>
        </w:tc>
      </w:tr>
      <w:tr w:rsidR="00FF6821" w:rsidRPr="00B51E45" w:rsidTr="004A15D6">
        <w:trPr>
          <w:trHeight w:val="611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821" w:rsidRPr="00F87C17" w:rsidRDefault="00F87C17" w:rsidP="00AE658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lastRenderedPageBreak/>
              <w:t>7</w:t>
            </w:r>
          </w:p>
        </w:tc>
        <w:tc>
          <w:tcPr>
            <w:tcW w:w="1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821" w:rsidRDefault="00FF6821" w:rsidP="00FF6821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Баянтал сумын ЗДТГазарт  гүйцэтгэлийн аудит хийх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821" w:rsidRPr="00B51E45" w:rsidRDefault="00473C0C" w:rsidP="00AE658C">
            <w:pPr>
              <w:spacing w:line="240" w:lineRule="auto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</w:pPr>
            <w:r w:rsidRPr="00B51E45"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  <w:t>Байгууллагын үйл ажиллагаа сайжирна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821" w:rsidRPr="00B51E45" w:rsidRDefault="00473C0C" w:rsidP="00AE658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05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821" w:rsidRPr="00B51E45" w:rsidRDefault="00FF6821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sz w:val="20"/>
                <w:szCs w:val="20"/>
                <w:lang w:val="mn-MN"/>
              </w:rPr>
              <w:t>Аймгийн Засаг даргын 2024 оны</w:t>
            </w:r>
            <w:r>
              <w:rPr>
                <w:sz w:val="20"/>
                <w:szCs w:val="20"/>
                <w:lang w:val="mn-MN"/>
              </w:rPr>
              <w:t xml:space="preserve"> 05 дугаар сарын 10-ны өдрийн 05</w:t>
            </w:r>
            <w:r w:rsidR="00473C0C">
              <w:rPr>
                <w:sz w:val="20"/>
                <w:szCs w:val="20"/>
                <w:lang w:val="mn-MN"/>
              </w:rPr>
              <w:t xml:space="preserve"> дугаа</w:t>
            </w:r>
            <w:r w:rsidRPr="00B51E45">
              <w:rPr>
                <w:sz w:val="20"/>
                <w:szCs w:val="20"/>
                <w:lang w:val="mn-MN"/>
              </w:rPr>
              <w:t xml:space="preserve">р удирдамжийн дагуу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Баянтал сумын ЗДТГазарт  гүйцэтгэлийн аудит хийгдэж байна. </w:t>
            </w:r>
            <w:r>
              <w:rPr>
                <w:sz w:val="20"/>
                <w:szCs w:val="20"/>
                <w:lang w:val="mn-MN"/>
              </w:rPr>
              <w:t>Аудитын явц 10</w:t>
            </w:r>
            <w:r w:rsidRPr="00B51E45">
              <w:rPr>
                <w:sz w:val="20"/>
                <w:szCs w:val="20"/>
                <w:lang w:val="mn-MN"/>
              </w:rPr>
              <w:t xml:space="preserve"> хувьтай үргэлжилж байна.  </w:t>
            </w:r>
          </w:p>
        </w:tc>
      </w:tr>
      <w:tr w:rsidR="00473C0C" w:rsidRPr="00B51E45" w:rsidTr="004A15D6">
        <w:trPr>
          <w:trHeight w:val="611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3C0C" w:rsidRPr="00F87C17" w:rsidRDefault="00F87C17" w:rsidP="00AE658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8</w:t>
            </w:r>
          </w:p>
        </w:tc>
        <w:tc>
          <w:tcPr>
            <w:tcW w:w="1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3C0C" w:rsidRDefault="00473C0C" w:rsidP="003B12C8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Шивээговь сумын Засаг даргын Тамгын газрын </w:t>
            </w:r>
            <w:r w:rsidR="003B12C8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2023-2024.04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сар хүртлэх үйл ажиллагаанд дотоод аудит хийх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3C0C" w:rsidRPr="00B51E45" w:rsidRDefault="00473C0C" w:rsidP="00AE658C">
            <w:pPr>
              <w:spacing w:line="240" w:lineRule="auto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</w:pPr>
            <w:r w:rsidRPr="00B51E45">
              <w:rPr>
                <w:rFonts w:eastAsiaTheme="minorEastAsia"/>
                <w:color w:val="000000" w:themeColor="text1"/>
                <w:sz w:val="20"/>
                <w:szCs w:val="20"/>
                <w:lang w:val="mn-MN" w:eastAsia="zh-CN"/>
              </w:rPr>
              <w:t>Байгууллагын үйл ажиллагаа сайжирна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3C0C" w:rsidRPr="00B51E45" w:rsidRDefault="00473C0C" w:rsidP="00AE658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05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3C0C" w:rsidRPr="00B51E45" w:rsidRDefault="003B12C8" w:rsidP="00AE658C">
            <w:pPr>
              <w:spacing w:line="240" w:lineRule="auto"/>
              <w:contextualSpacing/>
              <w:jc w:val="both"/>
              <w:rPr>
                <w:sz w:val="20"/>
                <w:szCs w:val="20"/>
                <w:lang w:val="mn-MN"/>
              </w:rPr>
            </w:pPr>
            <w:r w:rsidRPr="00B51E45">
              <w:rPr>
                <w:sz w:val="20"/>
                <w:szCs w:val="20"/>
                <w:lang w:val="mn-MN"/>
              </w:rPr>
              <w:t>Аймгийн Засаг даргын 2024 оны</w:t>
            </w:r>
            <w:r>
              <w:rPr>
                <w:sz w:val="20"/>
                <w:szCs w:val="20"/>
                <w:lang w:val="mn-MN"/>
              </w:rPr>
              <w:t xml:space="preserve"> 05 дугаар сарын 10-ны өдрийн 05 дугаа</w:t>
            </w:r>
            <w:r w:rsidRPr="00B51E45">
              <w:rPr>
                <w:sz w:val="20"/>
                <w:szCs w:val="20"/>
                <w:lang w:val="mn-MN"/>
              </w:rPr>
              <w:t>р удирдамжийн дагуу</w:t>
            </w:r>
            <w:r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Шивээговь сумын Засаг даргын Тамгын газрын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үйл ажиллагаанд дотоод аудит хийж байна. </w:t>
            </w:r>
            <w:r>
              <w:rPr>
                <w:sz w:val="20"/>
                <w:szCs w:val="20"/>
                <w:lang w:val="mn-MN"/>
              </w:rPr>
              <w:t>Аудитын явц 10</w:t>
            </w:r>
            <w:r w:rsidRPr="00B51E45">
              <w:rPr>
                <w:sz w:val="20"/>
                <w:szCs w:val="20"/>
                <w:lang w:val="mn-MN"/>
              </w:rPr>
              <w:t xml:space="preserve"> хувьтай үргэлжилж байна.  </w:t>
            </w:r>
          </w:p>
        </w:tc>
      </w:tr>
      <w:tr w:rsidR="00AE658C" w:rsidRPr="00B51E45" w:rsidTr="000D513A">
        <w:trPr>
          <w:trHeight w:val="611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F87C17" w:rsidP="00AE658C">
            <w:pPr>
              <w:spacing w:line="240" w:lineRule="auto"/>
              <w:contextualSpacing/>
              <w:jc w:val="center"/>
              <w:rPr>
                <w:rFonts w:eastAsia="Calibri"/>
                <w:sz w:val="20"/>
                <w:szCs w:val="20"/>
                <w:lang w:val="mn-MN"/>
              </w:rPr>
            </w:pPr>
            <w:r>
              <w:rPr>
                <w:rFonts w:eastAsia="Calibri"/>
                <w:sz w:val="20"/>
                <w:szCs w:val="20"/>
                <w:lang w:val="mn-MN"/>
              </w:rPr>
              <w:t>9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Шилэн дансны тухай хуулийн хэрэгжилт хангуулах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Хуулийн хэрэгжилт хангагдана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7E1EB2" w:rsidP="00AE658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05</w:t>
            </w:r>
            <w:r w:rsidR="00AE658C"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4E" w:rsidRPr="008F0B4E" w:rsidRDefault="00F93EC7" w:rsidP="00167C62">
            <w:pPr>
              <w:spacing w:line="240" w:lineRule="auto"/>
              <w:contextualSpacing/>
              <w:jc w:val="both"/>
              <w:rPr>
                <w:rFonts w:eastAsia="Calibri"/>
                <w:sz w:val="20"/>
                <w:lang w:val="mn-MN"/>
              </w:rPr>
            </w:pPr>
            <w:r w:rsidRPr="00F93EC7">
              <w:rPr>
                <w:rFonts w:eastAsia="Calibri"/>
                <w:sz w:val="20"/>
                <w:lang w:val="mn-MN"/>
              </w:rPr>
              <w:t>Аймгийн ЗДТГ, Талын илч ОНӨААТҮГ 1-4 сар, 1,2,3 дугаар сургуулийн 1-4 сарын тогтмол зардлын шилэн дансны мэдээллийг үнэн зөв оруулса</w:t>
            </w:r>
            <w:r w:rsidR="008F0B4E">
              <w:rPr>
                <w:rFonts w:eastAsia="Calibri"/>
                <w:sz w:val="20"/>
                <w:lang w:val="mn-MN"/>
              </w:rPr>
              <w:t>н эсэхэд баримтын шалгалт хийж зөвлөн туслах үйлчилгээ</w:t>
            </w:r>
            <w:r w:rsidR="007E1EB2">
              <w:rPr>
                <w:rFonts w:eastAsia="Calibri"/>
                <w:sz w:val="20"/>
                <w:lang w:val="mn-MN"/>
              </w:rPr>
              <w:t>г үзүүлсэн</w:t>
            </w:r>
            <w:r w:rsidR="008F0B4E">
              <w:rPr>
                <w:rFonts w:eastAsia="Calibri"/>
                <w:sz w:val="20"/>
                <w:lang w:val="mn-MN"/>
              </w:rPr>
              <w:t>.</w:t>
            </w:r>
          </w:p>
        </w:tc>
      </w:tr>
      <w:tr w:rsidR="00AE658C" w:rsidRPr="00B51E45" w:rsidTr="000D513A">
        <w:trPr>
          <w:trHeight w:val="611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center"/>
              <w:rPr>
                <w:rFonts w:eastAsia="Calibri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Шилэн дансны тухай хуулийн 8 дугаар зүйлийн 8.2-т заасны дагуу аймгийн төсөвт, төрийн болон орон нутгийн өмчит үйлдвэрийн газар нийт 50 байгууллагын шилэн дансны мэдээллийг цахим хуудсанд үнэн зөв болон цаг хугацаандаа оруулж байгаа </w:t>
            </w:r>
            <w:r w:rsidR="00F93EC7">
              <w:rPr>
                <w:rFonts w:eastAsia="Calibri"/>
                <w:sz w:val="20"/>
                <w:szCs w:val="20"/>
                <w:lang w:val="mn-MN"/>
              </w:rPr>
              <w:t>эсэхэд хяналт тавьж ажилладаг. 4 дүгээ</w:t>
            </w:r>
            <w:r w:rsidRPr="00B51E45">
              <w:rPr>
                <w:rFonts w:eastAsia="Calibri"/>
                <w:sz w:val="20"/>
                <w:szCs w:val="20"/>
                <w:lang w:val="mn-MN"/>
              </w:rPr>
              <w:t>р сарын шилэн дансны мэдээ оруулалтын байдалд хяналт шалгалт хийс</w:t>
            </w:r>
            <w:r w:rsidR="00F93EC7">
              <w:rPr>
                <w:rFonts w:eastAsia="Calibri"/>
                <w:sz w:val="20"/>
                <w:szCs w:val="20"/>
                <w:lang w:val="mn-MN"/>
              </w:rPr>
              <w:t>эн бөгөөд хуулийн хэрэгжилт 99.7</w:t>
            </w: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 хувьта</w:t>
            </w:r>
            <w:r w:rsidR="00F93EC7">
              <w:rPr>
                <w:rFonts w:eastAsia="Calibri"/>
                <w:sz w:val="20"/>
                <w:szCs w:val="20"/>
                <w:lang w:val="mn-MN"/>
              </w:rPr>
              <w:t>й байна. Энэ нь өмнөх сараас 0.3</w:t>
            </w: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 хувиар өссөн үзүүлэлттэй байна. Өнгөр</w:t>
            </w:r>
            <w:r w:rsidR="00F93EC7">
              <w:rPr>
                <w:rFonts w:eastAsia="Calibri"/>
                <w:sz w:val="20"/>
                <w:szCs w:val="20"/>
                <w:lang w:val="mn-MN"/>
              </w:rPr>
              <w:t>сөн оны мөн үетэй харьцуулахад 2.1</w:t>
            </w: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 хувиар өссөн үзүүлэлттэй байна.</w:t>
            </w:r>
          </w:p>
        </w:tc>
      </w:tr>
      <w:tr w:rsidR="00AE658C" w:rsidRPr="00B51E45" w:rsidTr="007221B2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F87C17" w:rsidP="00AE658C">
            <w:pPr>
              <w:spacing w:line="240" w:lineRule="auto"/>
              <w:contextualSpacing/>
              <w:jc w:val="center"/>
              <w:rPr>
                <w:rFonts w:eastAsia="Calibri"/>
                <w:sz w:val="20"/>
                <w:szCs w:val="20"/>
                <w:lang w:val="mn-MN"/>
              </w:rPr>
            </w:pPr>
            <w:r>
              <w:rPr>
                <w:rFonts w:eastAsia="Calibri"/>
                <w:sz w:val="20"/>
                <w:szCs w:val="20"/>
                <w:lang w:val="mn-MN"/>
              </w:rPr>
              <w:t>10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Мэдээллийн ил тод байдлыг хангах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sz w:val="20"/>
                <w:szCs w:val="20"/>
                <w:lang w:val="mn-MN"/>
              </w:rPr>
              <w:t xml:space="preserve">Мэдээллийн ил тод байдал хангагдах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7E1EB2" w:rsidP="00AE658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05</w:t>
            </w:r>
            <w:r w:rsidR="00AE658C"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8F0B4E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8F0B4E">
              <w:rPr>
                <w:rFonts w:eastAsia="Calibri"/>
                <w:sz w:val="20"/>
                <w:szCs w:val="20"/>
                <w:lang w:val="mn-MN"/>
              </w:rPr>
              <w:t>Мэдээллийн ил тод байдлыг хангаж, ойлгомжтой байлгах үүднээс байгуул</w:t>
            </w:r>
            <w:r w:rsidR="00167C62" w:rsidRPr="008F0B4E">
              <w:rPr>
                <w:rFonts w:eastAsia="Calibri"/>
                <w:sz w:val="20"/>
                <w:szCs w:val="20"/>
                <w:lang w:val="mn-MN"/>
              </w:rPr>
              <w:t xml:space="preserve">лагын веб хуудас </w:t>
            </w:r>
            <w:r w:rsidR="008F0B4E">
              <w:rPr>
                <w:rFonts w:eastAsia="Calibri"/>
                <w:sz w:val="20"/>
                <w:szCs w:val="20"/>
                <w:lang w:val="mn-MN"/>
              </w:rPr>
              <w:t>болон самбарт 15</w:t>
            </w:r>
            <w:r w:rsidRPr="008F0B4E">
              <w:rPr>
                <w:rFonts w:eastAsia="Calibri"/>
                <w:sz w:val="20"/>
                <w:szCs w:val="20"/>
                <w:lang w:val="mn-MN"/>
              </w:rPr>
              <w:t xml:space="preserve"> мэдээ мэдээллийг  байршуулсан. </w:t>
            </w:r>
          </w:p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mn-MN"/>
              </w:rPr>
            </w:pPr>
            <w:r w:rsidRPr="008F0B4E">
              <w:rPr>
                <w:rFonts w:eastAsia="Calibri"/>
                <w:sz w:val="20"/>
                <w:szCs w:val="20"/>
                <w:lang w:val="mn-MN"/>
              </w:rPr>
              <w:t xml:space="preserve">Байгууллагын </w:t>
            </w:r>
            <w:proofErr w:type="spellStart"/>
            <w:r w:rsidRPr="008F0B4E">
              <w:rPr>
                <w:rFonts w:eastAsia="Calibri"/>
                <w:sz w:val="20"/>
                <w:szCs w:val="20"/>
                <w:lang w:val="en-US"/>
              </w:rPr>
              <w:t>facebook</w:t>
            </w:r>
            <w:proofErr w:type="spellEnd"/>
            <w:r w:rsidR="00167C62" w:rsidRPr="008F0B4E">
              <w:rPr>
                <w:rFonts w:eastAsia="Calibri"/>
                <w:sz w:val="20"/>
                <w:szCs w:val="20"/>
                <w:lang w:val="mn-MN"/>
              </w:rPr>
              <w:t xml:space="preserve"> хуудас</w:t>
            </w:r>
            <w:r w:rsidRPr="008F0B4E">
              <w:rPr>
                <w:rFonts w:eastAsia="Calibri"/>
                <w:sz w:val="20"/>
                <w:szCs w:val="20"/>
                <w:lang w:val="mn-MN"/>
              </w:rPr>
              <w:t xml:space="preserve"> </w:t>
            </w:r>
            <w:hyperlink r:id="rId8" w:history="1">
              <w:r w:rsidRPr="008F0B4E">
                <w:rPr>
                  <w:rStyle w:val="Hyperlink"/>
                  <w:rFonts w:eastAsia="Calibri"/>
                  <w:color w:val="auto"/>
                  <w:sz w:val="20"/>
                  <w:szCs w:val="20"/>
                  <w:lang w:val="mn-MN"/>
                </w:rPr>
                <w:t>https://www.facebook.com/profile.php?id=100090091147081/</w:t>
              </w:r>
            </w:hyperlink>
            <w:r w:rsidR="00167C62" w:rsidRPr="008F0B4E">
              <w:rPr>
                <w:rFonts w:eastAsia="Calibri"/>
                <w:sz w:val="20"/>
                <w:szCs w:val="20"/>
                <w:lang w:val="mn-MN"/>
              </w:rPr>
              <w:t xml:space="preserve"> -аар 42</w:t>
            </w:r>
            <w:r w:rsidRPr="008F0B4E">
              <w:rPr>
                <w:rFonts w:eastAsia="Calibri"/>
                <w:sz w:val="20"/>
                <w:szCs w:val="20"/>
                <w:lang w:val="mn-MN"/>
              </w:rPr>
              <w:t xml:space="preserve"> мэдээллийг иргэд олон нийтэд түгээж ажиллалаа.</w:t>
            </w:r>
          </w:p>
        </w:tc>
      </w:tr>
      <w:tr w:rsidR="00AE658C" w:rsidRPr="00B51E45" w:rsidTr="007221B2">
        <w:trPr>
          <w:trHeight w:val="89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F87C17" w:rsidP="00AE658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11</w:t>
            </w:r>
            <w:bookmarkStart w:id="0" w:name="_GoBack"/>
            <w:bookmarkEnd w:id="0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>Бусад ажил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Байгууллагын үйл ажиллагаа сайжирна.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  <w:r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   </w:t>
            </w: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  <w:p w:rsidR="00AE658C" w:rsidRPr="00B51E45" w:rsidRDefault="007E1EB2" w:rsidP="00AE658C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   05</w:t>
            </w:r>
            <w:r w:rsidR="00AE658C" w:rsidRPr="00B51E45"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  <w:t xml:space="preserve"> сар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" w:firstLine="0"/>
              <w:jc w:val="both"/>
              <w:rPr>
                <w:sz w:val="20"/>
                <w:szCs w:val="20"/>
                <w:lang w:val="mn-MN"/>
              </w:rPr>
            </w:pPr>
            <w:r w:rsidRPr="00B51E45">
              <w:rPr>
                <w:sz w:val="20"/>
                <w:szCs w:val="20"/>
                <w:lang w:val="mn-MN"/>
              </w:rPr>
              <w:lastRenderedPageBreak/>
              <w:t>Аймгийн удирда</w:t>
            </w:r>
            <w:r w:rsidR="002E48D5">
              <w:rPr>
                <w:sz w:val="20"/>
                <w:szCs w:val="20"/>
                <w:lang w:val="mn-MN"/>
              </w:rPr>
              <w:t>х ажилчдын шуурхай зөвлөгөөний 2</w:t>
            </w:r>
            <w:r w:rsidRPr="00B51E45">
              <w:rPr>
                <w:sz w:val="20"/>
                <w:szCs w:val="20"/>
                <w:lang w:val="mn-MN"/>
              </w:rPr>
              <w:t xml:space="preserve"> удаагийн хурлаас өгсөн 7 үүрэг даалгаврын биелэлтийг хугацаанд нь хүргүүлсэн.</w:t>
            </w:r>
          </w:p>
        </w:tc>
      </w:tr>
      <w:tr w:rsidR="00AE658C" w:rsidRPr="00B51E45" w:rsidTr="00422716">
        <w:trPr>
          <w:trHeight w:val="892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2E48D5">
            <w:pPr>
              <w:pStyle w:val="ListParagraph"/>
              <w:spacing w:line="240" w:lineRule="auto"/>
              <w:ind w:left="31"/>
              <w:jc w:val="both"/>
              <w:rPr>
                <w:sz w:val="20"/>
                <w:szCs w:val="20"/>
                <w:lang w:val="mn-MN"/>
              </w:rPr>
            </w:pPr>
            <w:r w:rsidRPr="00B51E45">
              <w:rPr>
                <w:sz w:val="20"/>
                <w:szCs w:val="20"/>
                <w:lang w:val="mn-MN"/>
              </w:rPr>
              <w:t>2.</w:t>
            </w:r>
            <w:r w:rsidRPr="00B51E45">
              <w:rPr>
                <w:sz w:val="20"/>
                <w:szCs w:val="20"/>
                <w:lang w:val="mn-MN"/>
              </w:rPr>
              <w:tab/>
            </w:r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2024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оны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05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дугаар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сарын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13</w:t>
            </w:r>
            <w:r w:rsidRPr="00B51E45">
              <w:rPr>
                <w:color w:val="050505"/>
                <w:sz w:val="20"/>
                <w:szCs w:val="20"/>
                <w:shd w:val="clear" w:color="auto" w:fill="FFFFFF"/>
              </w:rPr>
              <w:t xml:space="preserve">-ны </w:t>
            </w:r>
            <w:proofErr w:type="spellStart"/>
            <w:r w:rsidRPr="00B51E45">
              <w:rPr>
                <w:color w:val="050505"/>
                <w:sz w:val="20"/>
                <w:szCs w:val="20"/>
                <w:shd w:val="clear" w:color="auto" w:fill="FFFFFF"/>
              </w:rPr>
              <w:t>өдөр</w:t>
            </w:r>
            <w:proofErr w:type="spellEnd"/>
            <w:r w:rsidRPr="00B51E4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“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Тэрбум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мод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”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үндэсний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хөдөлгөөний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хүрээнд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хариуцсан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талбайд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мод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арчилгаа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усалгааг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хуваарьт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өдөр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хийж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гүйцэтгэж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орчны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хог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хаягдлыг</w:t>
            </w:r>
            <w:proofErr w:type="spellEnd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48D5">
              <w:rPr>
                <w:color w:val="050505"/>
                <w:sz w:val="20"/>
                <w:szCs w:val="20"/>
                <w:shd w:val="clear" w:color="auto" w:fill="FFFFFF"/>
              </w:rPr>
              <w:t>цэвэрлэсэн</w:t>
            </w:r>
            <w:proofErr w:type="spellEnd"/>
            <w:r w:rsidR="002E48D5" w:rsidRPr="002E48D5">
              <w:rPr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E658C" w:rsidRPr="00B51E45" w:rsidTr="00422716">
        <w:trPr>
          <w:trHeight w:val="892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58C" w:rsidRPr="00B51E45" w:rsidRDefault="00AE658C" w:rsidP="00AE658C">
            <w:pPr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jc w:val="both"/>
              <w:rPr>
                <w:color w:val="050505"/>
                <w:sz w:val="20"/>
                <w:szCs w:val="20"/>
                <w:shd w:val="clear" w:color="auto" w:fill="FFFFFF"/>
              </w:rPr>
            </w:pPr>
            <w:r w:rsidRPr="00B51E4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3.</w:t>
            </w:r>
            <w:r w:rsidR="004F5D32">
              <w:t xml:space="preserve"> </w:t>
            </w:r>
            <w:r w:rsidR="004F5D32">
              <w:rPr>
                <w:sz w:val="20"/>
                <w:lang w:val="mn-MN"/>
              </w:rPr>
              <w:t xml:space="preserve">2024 оны 05 дугаар сарын 12-ны өдөр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Бүх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нийтээр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мод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тарих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үндэсний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өдрийг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тохиолдуулан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"ГОВЬСҮМБЭР-30"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цэцэрлэгт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хүрээлэнд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20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ширхэг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хайлаас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мод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>тарьлаа</w:t>
            </w:r>
            <w:proofErr w:type="spellEnd"/>
            <w:r w:rsidR="004F5D32" w:rsidRPr="004F5D32">
              <w:rPr>
                <w:color w:val="050505"/>
                <w:sz w:val="20"/>
                <w:szCs w:val="20"/>
                <w:shd w:val="clear" w:color="auto" w:fill="FFFFFF"/>
              </w:rPr>
              <w:t xml:space="preserve">.  </w:t>
            </w:r>
          </w:p>
        </w:tc>
      </w:tr>
      <w:tr w:rsidR="00AE658C" w:rsidRPr="00B51E45" w:rsidTr="00E909EC">
        <w:trPr>
          <w:trHeight w:val="558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B51E45" w:rsidRDefault="007E1EB2" w:rsidP="00AE658C">
            <w:pPr>
              <w:spacing w:line="240" w:lineRule="auto"/>
              <w:jc w:val="both"/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</w:pP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4</w:t>
            </w:r>
            <w:r w:rsidR="00AE658C" w:rsidRPr="00B51E4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.</w:t>
            </w:r>
            <w:r w:rsidR="00AE658C" w:rsidRPr="00B51E4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ab/>
              <w:t>Төрийн албаны салбар зөвлөлийн “7:4:10” сургалтын хөтөлбөрийн</w:t>
            </w:r>
            <w:r w:rsidR="002E48D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 дагуу 2024 оны 04 дүгээр сарын 25</w:t>
            </w:r>
            <w:r w:rsidR="00AE658C" w:rsidRPr="00B51E4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, </w:t>
            </w:r>
            <w:r w:rsidR="002E48D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05 дугаар сарын 02, 09, 16</w:t>
            </w:r>
            <w:r w:rsidR="00F87C17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-ны өдрийн</w:t>
            </w:r>
            <w:r w:rsidR="00AE658C" w:rsidRPr="00B51E4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 вебинар сургалтад 4 албан хаагч хамрагдсан.</w:t>
            </w:r>
          </w:p>
        </w:tc>
      </w:tr>
      <w:tr w:rsidR="00AE658C" w:rsidRPr="00B51E45" w:rsidTr="00E909EC">
        <w:trPr>
          <w:trHeight w:val="558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7E1EB2" w:rsidRDefault="007E1EB2" w:rsidP="007E1EB2">
            <w:pPr>
              <w:spacing w:line="240" w:lineRule="auto"/>
              <w:jc w:val="both"/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</w:pP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5</w:t>
            </w:r>
            <w:r w:rsidR="00AE658C" w:rsidRPr="00B51E4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.</w:t>
            </w:r>
            <w:r w:rsidR="00AE658C" w:rsidRPr="00B51E4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ab/>
            </w:r>
            <w:r>
              <w:rPr>
                <w:color w:val="050505"/>
                <w:sz w:val="20"/>
                <w:szCs w:val="20"/>
                <w:shd w:val="clear" w:color="auto" w:fill="FFFFFF"/>
              </w:rPr>
              <w:t xml:space="preserve">2024 </w:t>
            </w: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оны 04 дүгээр сарын 29-ны өдөр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албаны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салбар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зөвлөлөөс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зохион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байгуулсан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сургалтад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албан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хаагч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EB2">
              <w:rPr>
                <w:sz w:val="20"/>
                <w:szCs w:val="20"/>
                <w:shd w:val="clear" w:color="auto" w:fill="FFFFFF"/>
              </w:rPr>
              <w:t>хамрагдсан</w:t>
            </w:r>
            <w:proofErr w:type="spellEnd"/>
            <w:r w:rsidRPr="007E1EB2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E658C" w:rsidRPr="00B51E45" w:rsidTr="00E909EC">
        <w:trPr>
          <w:trHeight w:val="558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8C" w:rsidRPr="00B51E45" w:rsidRDefault="00AE658C" w:rsidP="00AE658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58C" w:rsidRPr="007E1EB2" w:rsidRDefault="007E1EB2" w:rsidP="00865CE5">
            <w:pPr>
              <w:spacing w:line="240" w:lineRule="auto"/>
              <w:jc w:val="both"/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</w:pP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6. Байгууллагын хагас жилийн үйл ажиллагаанд хяналт шинжилгээ үнэлгээг цахимаар хийхээр болсонтой холбогдуулан 2024 оны 05 дугаар сарын 20-ны өдөр шаардлагат</w:t>
            </w:r>
            <w:r w:rsidR="00865CE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а</w:t>
            </w: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й баримт материалыг</w:t>
            </w:r>
            <w:r w:rsidR="00865CE5"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 Хяналт, шинжилгээ үнэлгээний хэлтэст</w:t>
            </w: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 албан бичгээр болон цахимаар хүргүүлэн ажилласан.</w:t>
            </w:r>
          </w:p>
        </w:tc>
      </w:tr>
    </w:tbl>
    <w:p w:rsidR="00EE5F46" w:rsidRPr="00B51E45" w:rsidRDefault="00EE5F46" w:rsidP="00D7293D">
      <w:pPr>
        <w:spacing w:after="0" w:line="240" w:lineRule="auto"/>
        <w:ind w:right="576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val="mn-MN"/>
        </w:rPr>
      </w:pPr>
    </w:p>
    <w:p w:rsidR="0041236D" w:rsidRPr="00B51E45" w:rsidRDefault="0041236D" w:rsidP="00D7293D">
      <w:pPr>
        <w:spacing w:after="0" w:line="240" w:lineRule="auto"/>
        <w:ind w:right="576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val="mn-MN"/>
        </w:rPr>
      </w:pPr>
    </w:p>
    <w:p w:rsidR="00F670C4" w:rsidRPr="00B51E45" w:rsidRDefault="00F670C4" w:rsidP="00D7293D">
      <w:pPr>
        <w:spacing w:after="0" w:line="240" w:lineRule="auto"/>
        <w:ind w:right="576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val="mn-MN"/>
        </w:rPr>
      </w:pPr>
    </w:p>
    <w:p w:rsidR="00B51E45" w:rsidRDefault="00B51E45" w:rsidP="00B51E45">
      <w:pPr>
        <w:spacing w:after="0" w:line="240" w:lineRule="auto"/>
        <w:ind w:right="576"/>
        <w:contextualSpacing/>
        <w:jc w:val="center"/>
        <w:rPr>
          <w:rFonts w:ascii="Arial" w:eastAsia="Calibri" w:hAnsi="Arial" w:cs="Arial"/>
          <w:color w:val="000000" w:themeColor="text1"/>
          <w:sz w:val="24"/>
          <w:lang w:val="mn-MN"/>
        </w:rPr>
      </w:pPr>
    </w:p>
    <w:p w:rsidR="00F670C4" w:rsidRPr="00B51E45" w:rsidRDefault="00B51E45" w:rsidP="00B51E45">
      <w:pPr>
        <w:spacing w:after="0" w:line="240" w:lineRule="auto"/>
        <w:ind w:right="576"/>
        <w:contextualSpacing/>
        <w:jc w:val="center"/>
        <w:rPr>
          <w:rFonts w:ascii="Arial" w:eastAsia="Calibri" w:hAnsi="Arial" w:cs="Arial"/>
          <w:color w:val="000000" w:themeColor="text1"/>
          <w:sz w:val="24"/>
          <w:lang w:val="mn-MN"/>
        </w:rPr>
      </w:pPr>
      <w:r w:rsidRPr="00B51E45">
        <w:rPr>
          <w:rFonts w:ascii="Arial" w:eastAsia="Calibri" w:hAnsi="Arial" w:cs="Arial"/>
          <w:color w:val="000000" w:themeColor="text1"/>
          <w:sz w:val="24"/>
          <w:lang w:val="mn-MN"/>
        </w:rPr>
        <w:t>ТАЙЛАН НЭГТГЭСЭН:</w:t>
      </w:r>
    </w:p>
    <w:p w:rsidR="00B51E45" w:rsidRPr="00B51E45" w:rsidRDefault="00F670C4" w:rsidP="00F670C4">
      <w:pPr>
        <w:tabs>
          <w:tab w:val="center" w:pos="4392"/>
          <w:tab w:val="right" w:pos="8784"/>
        </w:tabs>
        <w:spacing w:after="0" w:line="240" w:lineRule="auto"/>
        <w:ind w:right="576"/>
        <w:contextualSpacing/>
        <w:jc w:val="both"/>
        <w:rPr>
          <w:rFonts w:ascii="Arial" w:eastAsia="Calibri" w:hAnsi="Arial" w:cs="Arial"/>
          <w:color w:val="000000" w:themeColor="text1"/>
          <w:sz w:val="24"/>
          <w:lang w:val="mn-MN"/>
        </w:rPr>
      </w:pPr>
      <w:r w:rsidRPr="00B51E45">
        <w:rPr>
          <w:rFonts w:ascii="Arial" w:eastAsia="Calibri" w:hAnsi="Arial" w:cs="Arial"/>
          <w:color w:val="000000" w:themeColor="text1"/>
          <w:sz w:val="24"/>
          <w:lang w:val="mn-MN"/>
        </w:rPr>
        <w:tab/>
      </w:r>
    </w:p>
    <w:p w:rsidR="004C6908" w:rsidRPr="00B51E45" w:rsidRDefault="00F670C4" w:rsidP="00B51E45">
      <w:pPr>
        <w:tabs>
          <w:tab w:val="center" w:pos="4392"/>
          <w:tab w:val="right" w:pos="8784"/>
        </w:tabs>
        <w:spacing w:after="0" w:line="240" w:lineRule="auto"/>
        <w:ind w:right="576"/>
        <w:contextualSpacing/>
        <w:jc w:val="center"/>
        <w:rPr>
          <w:rFonts w:ascii="Arial" w:eastAsia="Calibri" w:hAnsi="Arial" w:cs="Arial"/>
          <w:color w:val="000000" w:themeColor="text1"/>
          <w:sz w:val="24"/>
          <w:lang w:val="en-US"/>
        </w:rPr>
      </w:pPr>
      <w:r w:rsidRPr="00B51E45">
        <w:rPr>
          <w:rFonts w:ascii="Arial" w:eastAsia="Calibri" w:hAnsi="Arial" w:cs="Arial"/>
          <w:color w:val="000000" w:themeColor="text1"/>
          <w:sz w:val="24"/>
          <w:lang w:val="mn-MN"/>
        </w:rPr>
        <w:t xml:space="preserve">Дотоод аудитор:                     </w:t>
      </w:r>
      <w:r w:rsidR="00B11794" w:rsidRPr="00B51E45">
        <w:rPr>
          <w:rFonts w:ascii="Arial" w:eastAsia="Calibri" w:hAnsi="Arial" w:cs="Arial"/>
          <w:color w:val="000000" w:themeColor="text1"/>
          <w:sz w:val="24"/>
          <w:lang w:val="mn-MN"/>
        </w:rPr>
        <w:t>Г.Насанжаргал</w:t>
      </w:r>
    </w:p>
    <w:sectPr w:rsidR="004C6908" w:rsidRPr="00B51E45" w:rsidSect="0041236D">
      <w:footerReference w:type="defaul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25" w:rsidRDefault="00DA1F25" w:rsidP="00F670C4">
      <w:pPr>
        <w:spacing w:after="0" w:line="240" w:lineRule="auto"/>
      </w:pPr>
      <w:r>
        <w:separator/>
      </w:r>
    </w:p>
  </w:endnote>
  <w:endnote w:type="continuationSeparator" w:id="0">
    <w:p w:rsidR="00DA1F25" w:rsidRDefault="00DA1F25" w:rsidP="00F6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C4" w:rsidRDefault="00F670C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87C17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F670C4" w:rsidRDefault="00F6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25" w:rsidRDefault="00DA1F25" w:rsidP="00F670C4">
      <w:pPr>
        <w:spacing w:after="0" w:line="240" w:lineRule="auto"/>
      </w:pPr>
      <w:r>
        <w:separator/>
      </w:r>
    </w:p>
  </w:footnote>
  <w:footnote w:type="continuationSeparator" w:id="0">
    <w:p w:rsidR="00DA1F25" w:rsidRDefault="00DA1F25" w:rsidP="00F6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230"/>
    <w:multiLevelType w:val="hybridMultilevel"/>
    <w:tmpl w:val="1ED8A59C"/>
    <w:lvl w:ilvl="0" w:tplc="26109A04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93978"/>
    <w:multiLevelType w:val="hybridMultilevel"/>
    <w:tmpl w:val="D5445296"/>
    <w:lvl w:ilvl="0" w:tplc="A9409DF6">
      <w:start w:val="2023"/>
      <w:numFmt w:val="bullet"/>
      <w:lvlText w:val="-"/>
      <w:lvlJc w:val="left"/>
      <w:pPr>
        <w:ind w:left="4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DB5C80"/>
    <w:multiLevelType w:val="hybridMultilevel"/>
    <w:tmpl w:val="11D6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09E3"/>
    <w:multiLevelType w:val="hybridMultilevel"/>
    <w:tmpl w:val="E95E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1A41"/>
    <w:multiLevelType w:val="hybridMultilevel"/>
    <w:tmpl w:val="ED4291AC"/>
    <w:lvl w:ilvl="0" w:tplc="A9409DF6">
      <w:start w:val="2023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7716"/>
    <w:multiLevelType w:val="hybridMultilevel"/>
    <w:tmpl w:val="34061D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4906"/>
    <w:multiLevelType w:val="hybridMultilevel"/>
    <w:tmpl w:val="2A2C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C52A8"/>
    <w:multiLevelType w:val="hybridMultilevel"/>
    <w:tmpl w:val="25FC98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A08B9"/>
    <w:multiLevelType w:val="hybridMultilevel"/>
    <w:tmpl w:val="9D16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79EC"/>
    <w:multiLevelType w:val="hybridMultilevel"/>
    <w:tmpl w:val="11CE6ABA"/>
    <w:lvl w:ilvl="0" w:tplc="CA1C0828">
      <w:start w:val="1"/>
      <w:numFmt w:val="decimal"/>
      <w:lvlText w:val="%1."/>
      <w:lvlJc w:val="left"/>
      <w:pPr>
        <w:ind w:left="144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05326F"/>
    <w:multiLevelType w:val="hybridMultilevel"/>
    <w:tmpl w:val="50CC212E"/>
    <w:lvl w:ilvl="0" w:tplc="A9409DF6">
      <w:start w:val="2023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A5619BF"/>
    <w:multiLevelType w:val="hybridMultilevel"/>
    <w:tmpl w:val="AA808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BF"/>
    <w:rsid w:val="0000122A"/>
    <w:rsid w:val="00001F89"/>
    <w:rsid w:val="000135AE"/>
    <w:rsid w:val="00014904"/>
    <w:rsid w:val="000229EC"/>
    <w:rsid w:val="00026751"/>
    <w:rsid w:val="0005363B"/>
    <w:rsid w:val="0005553A"/>
    <w:rsid w:val="00057710"/>
    <w:rsid w:val="000650D4"/>
    <w:rsid w:val="00067CA3"/>
    <w:rsid w:val="000703A6"/>
    <w:rsid w:val="00072228"/>
    <w:rsid w:val="0007492A"/>
    <w:rsid w:val="00077D12"/>
    <w:rsid w:val="000845D4"/>
    <w:rsid w:val="00087C41"/>
    <w:rsid w:val="00092FAD"/>
    <w:rsid w:val="00094E51"/>
    <w:rsid w:val="000B2649"/>
    <w:rsid w:val="000B6022"/>
    <w:rsid w:val="000B6F1D"/>
    <w:rsid w:val="000C17C7"/>
    <w:rsid w:val="000C3B54"/>
    <w:rsid w:val="000D00D5"/>
    <w:rsid w:val="000D3649"/>
    <w:rsid w:val="000D6B6A"/>
    <w:rsid w:val="000E6FF4"/>
    <w:rsid w:val="000E7546"/>
    <w:rsid w:val="000F2F13"/>
    <w:rsid w:val="000F31F4"/>
    <w:rsid w:val="000F7365"/>
    <w:rsid w:val="0010117C"/>
    <w:rsid w:val="0010371E"/>
    <w:rsid w:val="00104D66"/>
    <w:rsid w:val="001126DC"/>
    <w:rsid w:val="00115DA8"/>
    <w:rsid w:val="001174BC"/>
    <w:rsid w:val="00122E84"/>
    <w:rsid w:val="001342C1"/>
    <w:rsid w:val="00141DC9"/>
    <w:rsid w:val="00142282"/>
    <w:rsid w:val="0014584E"/>
    <w:rsid w:val="00151FDE"/>
    <w:rsid w:val="00152253"/>
    <w:rsid w:val="00155508"/>
    <w:rsid w:val="0016045D"/>
    <w:rsid w:val="00166D1E"/>
    <w:rsid w:val="00167C62"/>
    <w:rsid w:val="00171BAB"/>
    <w:rsid w:val="0017295A"/>
    <w:rsid w:val="001740CB"/>
    <w:rsid w:val="001741A1"/>
    <w:rsid w:val="00182065"/>
    <w:rsid w:val="00184C7B"/>
    <w:rsid w:val="001857FD"/>
    <w:rsid w:val="00191643"/>
    <w:rsid w:val="00191D5B"/>
    <w:rsid w:val="001A7477"/>
    <w:rsid w:val="001B26C0"/>
    <w:rsid w:val="001B5F12"/>
    <w:rsid w:val="001C6654"/>
    <w:rsid w:val="001F5E8A"/>
    <w:rsid w:val="00204302"/>
    <w:rsid w:val="00206DDB"/>
    <w:rsid w:val="00211C20"/>
    <w:rsid w:val="0021402A"/>
    <w:rsid w:val="00215A1A"/>
    <w:rsid w:val="0021635B"/>
    <w:rsid w:val="00217DFA"/>
    <w:rsid w:val="00231D0E"/>
    <w:rsid w:val="00233565"/>
    <w:rsid w:val="002406E0"/>
    <w:rsid w:val="00241F0A"/>
    <w:rsid w:val="00243A47"/>
    <w:rsid w:val="002563E0"/>
    <w:rsid w:val="00260848"/>
    <w:rsid w:val="00261360"/>
    <w:rsid w:val="002664D3"/>
    <w:rsid w:val="00270A89"/>
    <w:rsid w:val="002747FA"/>
    <w:rsid w:val="002825FB"/>
    <w:rsid w:val="002849D4"/>
    <w:rsid w:val="00292B52"/>
    <w:rsid w:val="00295D56"/>
    <w:rsid w:val="002A1683"/>
    <w:rsid w:val="002A4D1B"/>
    <w:rsid w:val="002A4F59"/>
    <w:rsid w:val="002A609A"/>
    <w:rsid w:val="002A6D5E"/>
    <w:rsid w:val="002D5724"/>
    <w:rsid w:val="002E48D5"/>
    <w:rsid w:val="002F6FC1"/>
    <w:rsid w:val="00300A55"/>
    <w:rsid w:val="003012BB"/>
    <w:rsid w:val="003032CB"/>
    <w:rsid w:val="00303F4F"/>
    <w:rsid w:val="0031495C"/>
    <w:rsid w:val="00324001"/>
    <w:rsid w:val="0033081C"/>
    <w:rsid w:val="00334A7E"/>
    <w:rsid w:val="003374B3"/>
    <w:rsid w:val="00350D50"/>
    <w:rsid w:val="00352F34"/>
    <w:rsid w:val="00356803"/>
    <w:rsid w:val="00361703"/>
    <w:rsid w:val="003716F5"/>
    <w:rsid w:val="00372E54"/>
    <w:rsid w:val="00381861"/>
    <w:rsid w:val="00386D85"/>
    <w:rsid w:val="00393219"/>
    <w:rsid w:val="003A6370"/>
    <w:rsid w:val="003B12C8"/>
    <w:rsid w:val="003B1D50"/>
    <w:rsid w:val="003B23E4"/>
    <w:rsid w:val="003C1158"/>
    <w:rsid w:val="003C1D33"/>
    <w:rsid w:val="003D114B"/>
    <w:rsid w:val="003D11FF"/>
    <w:rsid w:val="003E6379"/>
    <w:rsid w:val="003F0C75"/>
    <w:rsid w:val="003F480D"/>
    <w:rsid w:val="003F6CFA"/>
    <w:rsid w:val="00405BC3"/>
    <w:rsid w:val="00407697"/>
    <w:rsid w:val="0041236D"/>
    <w:rsid w:val="00413547"/>
    <w:rsid w:val="004240F6"/>
    <w:rsid w:val="00430BCF"/>
    <w:rsid w:val="00436317"/>
    <w:rsid w:val="00440E66"/>
    <w:rsid w:val="00441F66"/>
    <w:rsid w:val="00446333"/>
    <w:rsid w:val="00460F89"/>
    <w:rsid w:val="00467498"/>
    <w:rsid w:val="004675B0"/>
    <w:rsid w:val="00473C0C"/>
    <w:rsid w:val="00476813"/>
    <w:rsid w:val="00477A71"/>
    <w:rsid w:val="004810D6"/>
    <w:rsid w:val="00491877"/>
    <w:rsid w:val="00497B3E"/>
    <w:rsid w:val="004B4B71"/>
    <w:rsid w:val="004B7007"/>
    <w:rsid w:val="004B7883"/>
    <w:rsid w:val="004C6908"/>
    <w:rsid w:val="004D1881"/>
    <w:rsid w:val="004D2CFD"/>
    <w:rsid w:val="004F23B4"/>
    <w:rsid w:val="004F2E36"/>
    <w:rsid w:val="004F5D32"/>
    <w:rsid w:val="004F5EBD"/>
    <w:rsid w:val="00500623"/>
    <w:rsid w:val="00500C96"/>
    <w:rsid w:val="00504C75"/>
    <w:rsid w:val="005101BF"/>
    <w:rsid w:val="00517068"/>
    <w:rsid w:val="0052162A"/>
    <w:rsid w:val="00525563"/>
    <w:rsid w:val="005332D6"/>
    <w:rsid w:val="00540B09"/>
    <w:rsid w:val="00542498"/>
    <w:rsid w:val="00550996"/>
    <w:rsid w:val="00555F7B"/>
    <w:rsid w:val="005A3CA9"/>
    <w:rsid w:val="005A3E60"/>
    <w:rsid w:val="005A6EA3"/>
    <w:rsid w:val="005B039D"/>
    <w:rsid w:val="005B5A64"/>
    <w:rsid w:val="005B5DF6"/>
    <w:rsid w:val="005B764A"/>
    <w:rsid w:val="005C0011"/>
    <w:rsid w:val="005C23B0"/>
    <w:rsid w:val="005C492D"/>
    <w:rsid w:val="005D0946"/>
    <w:rsid w:val="005E5096"/>
    <w:rsid w:val="005F3EA6"/>
    <w:rsid w:val="005F5842"/>
    <w:rsid w:val="00602FFC"/>
    <w:rsid w:val="0060363B"/>
    <w:rsid w:val="0061049C"/>
    <w:rsid w:val="00614976"/>
    <w:rsid w:val="00634019"/>
    <w:rsid w:val="00640186"/>
    <w:rsid w:val="006404A0"/>
    <w:rsid w:val="00645E56"/>
    <w:rsid w:val="00653AA0"/>
    <w:rsid w:val="00655FEF"/>
    <w:rsid w:val="00656D1F"/>
    <w:rsid w:val="006579E0"/>
    <w:rsid w:val="00660C63"/>
    <w:rsid w:val="00671C91"/>
    <w:rsid w:val="00674FCC"/>
    <w:rsid w:val="00681EB5"/>
    <w:rsid w:val="006848D4"/>
    <w:rsid w:val="00687B85"/>
    <w:rsid w:val="006912C4"/>
    <w:rsid w:val="00697568"/>
    <w:rsid w:val="006A1378"/>
    <w:rsid w:val="006A18D9"/>
    <w:rsid w:val="006A245C"/>
    <w:rsid w:val="006B546A"/>
    <w:rsid w:val="006C1449"/>
    <w:rsid w:val="006C1E5A"/>
    <w:rsid w:val="006C6D62"/>
    <w:rsid w:val="00701B4A"/>
    <w:rsid w:val="00702072"/>
    <w:rsid w:val="00702880"/>
    <w:rsid w:val="00710D41"/>
    <w:rsid w:val="00711972"/>
    <w:rsid w:val="007221B2"/>
    <w:rsid w:val="00742266"/>
    <w:rsid w:val="00745C74"/>
    <w:rsid w:val="00753290"/>
    <w:rsid w:val="00791B85"/>
    <w:rsid w:val="00794E6D"/>
    <w:rsid w:val="00797F43"/>
    <w:rsid w:val="007A48EE"/>
    <w:rsid w:val="007B47D7"/>
    <w:rsid w:val="007C054E"/>
    <w:rsid w:val="007D58D5"/>
    <w:rsid w:val="007E1EB2"/>
    <w:rsid w:val="007E58F3"/>
    <w:rsid w:val="007E6EB9"/>
    <w:rsid w:val="007E6F13"/>
    <w:rsid w:val="007E7FC0"/>
    <w:rsid w:val="008023CE"/>
    <w:rsid w:val="0080267F"/>
    <w:rsid w:val="00805A35"/>
    <w:rsid w:val="00815BB3"/>
    <w:rsid w:val="008264D9"/>
    <w:rsid w:val="00831C51"/>
    <w:rsid w:val="0083229D"/>
    <w:rsid w:val="008332AC"/>
    <w:rsid w:val="00836E72"/>
    <w:rsid w:val="00837583"/>
    <w:rsid w:val="00846404"/>
    <w:rsid w:val="00852A69"/>
    <w:rsid w:val="0086205F"/>
    <w:rsid w:val="008627B8"/>
    <w:rsid w:val="008656A0"/>
    <w:rsid w:val="00865B95"/>
    <w:rsid w:val="00865CE5"/>
    <w:rsid w:val="008857E3"/>
    <w:rsid w:val="00891264"/>
    <w:rsid w:val="00896985"/>
    <w:rsid w:val="008B1BE7"/>
    <w:rsid w:val="008D0253"/>
    <w:rsid w:val="008D6F3C"/>
    <w:rsid w:val="008D7B11"/>
    <w:rsid w:val="008D7F3E"/>
    <w:rsid w:val="008E053D"/>
    <w:rsid w:val="008F0B4E"/>
    <w:rsid w:val="008F3ED2"/>
    <w:rsid w:val="008F7174"/>
    <w:rsid w:val="00901287"/>
    <w:rsid w:val="009079F5"/>
    <w:rsid w:val="00911546"/>
    <w:rsid w:val="009156F4"/>
    <w:rsid w:val="00924011"/>
    <w:rsid w:val="00931535"/>
    <w:rsid w:val="00931DCD"/>
    <w:rsid w:val="00935760"/>
    <w:rsid w:val="009435D7"/>
    <w:rsid w:val="009460AF"/>
    <w:rsid w:val="00956E3B"/>
    <w:rsid w:val="00961220"/>
    <w:rsid w:val="00961965"/>
    <w:rsid w:val="009634F6"/>
    <w:rsid w:val="00970977"/>
    <w:rsid w:val="00971F5E"/>
    <w:rsid w:val="00972E0B"/>
    <w:rsid w:val="00985BEC"/>
    <w:rsid w:val="00987F42"/>
    <w:rsid w:val="0099495C"/>
    <w:rsid w:val="00995F17"/>
    <w:rsid w:val="009B09DD"/>
    <w:rsid w:val="009C1A6A"/>
    <w:rsid w:val="009C5678"/>
    <w:rsid w:val="009D04BB"/>
    <w:rsid w:val="009D0F13"/>
    <w:rsid w:val="009E4BE1"/>
    <w:rsid w:val="009F3338"/>
    <w:rsid w:val="00A075E7"/>
    <w:rsid w:val="00A25E86"/>
    <w:rsid w:val="00A260DC"/>
    <w:rsid w:val="00A327A4"/>
    <w:rsid w:val="00A36B5F"/>
    <w:rsid w:val="00A51147"/>
    <w:rsid w:val="00A51C1F"/>
    <w:rsid w:val="00A54408"/>
    <w:rsid w:val="00A6192E"/>
    <w:rsid w:val="00A701B9"/>
    <w:rsid w:val="00A72F35"/>
    <w:rsid w:val="00A75B48"/>
    <w:rsid w:val="00A86549"/>
    <w:rsid w:val="00A90E75"/>
    <w:rsid w:val="00A9399A"/>
    <w:rsid w:val="00A93D26"/>
    <w:rsid w:val="00A9692D"/>
    <w:rsid w:val="00AB6B77"/>
    <w:rsid w:val="00AD11FB"/>
    <w:rsid w:val="00AD1524"/>
    <w:rsid w:val="00AE1FBF"/>
    <w:rsid w:val="00AE5E6C"/>
    <w:rsid w:val="00AE658C"/>
    <w:rsid w:val="00AE6744"/>
    <w:rsid w:val="00AE67DF"/>
    <w:rsid w:val="00AE6D17"/>
    <w:rsid w:val="00AF008C"/>
    <w:rsid w:val="00B00FEF"/>
    <w:rsid w:val="00B01FA7"/>
    <w:rsid w:val="00B11794"/>
    <w:rsid w:val="00B15705"/>
    <w:rsid w:val="00B367FB"/>
    <w:rsid w:val="00B373EB"/>
    <w:rsid w:val="00B51645"/>
    <w:rsid w:val="00B51E45"/>
    <w:rsid w:val="00B64E78"/>
    <w:rsid w:val="00B75788"/>
    <w:rsid w:val="00B76965"/>
    <w:rsid w:val="00B91238"/>
    <w:rsid w:val="00B91B7B"/>
    <w:rsid w:val="00B9278B"/>
    <w:rsid w:val="00BA1E4A"/>
    <w:rsid w:val="00BB1A06"/>
    <w:rsid w:val="00BB3AA0"/>
    <w:rsid w:val="00BC24F0"/>
    <w:rsid w:val="00BC2C4C"/>
    <w:rsid w:val="00BC3084"/>
    <w:rsid w:val="00BC63F0"/>
    <w:rsid w:val="00BD273F"/>
    <w:rsid w:val="00BE00CD"/>
    <w:rsid w:val="00BE2AD3"/>
    <w:rsid w:val="00BE36CA"/>
    <w:rsid w:val="00BF043F"/>
    <w:rsid w:val="00BF29CD"/>
    <w:rsid w:val="00BF482C"/>
    <w:rsid w:val="00C144B7"/>
    <w:rsid w:val="00C16574"/>
    <w:rsid w:val="00C20945"/>
    <w:rsid w:val="00C240AB"/>
    <w:rsid w:val="00C33727"/>
    <w:rsid w:val="00C354F2"/>
    <w:rsid w:val="00C3660B"/>
    <w:rsid w:val="00C4581A"/>
    <w:rsid w:val="00C50679"/>
    <w:rsid w:val="00C52DA5"/>
    <w:rsid w:val="00C5363A"/>
    <w:rsid w:val="00C620CE"/>
    <w:rsid w:val="00C63C5F"/>
    <w:rsid w:val="00C66A8A"/>
    <w:rsid w:val="00C66C4A"/>
    <w:rsid w:val="00C7071B"/>
    <w:rsid w:val="00C70F62"/>
    <w:rsid w:val="00C7376B"/>
    <w:rsid w:val="00C94A43"/>
    <w:rsid w:val="00C95C16"/>
    <w:rsid w:val="00CA1E36"/>
    <w:rsid w:val="00CA36DC"/>
    <w:rsid w:val="00CA3CD9"/>
    <w:rsid w:val="00CB3F13"/>
    <w:rsid w:val="00CC0316"/>
    <w:rsid w:val="00CC14D0"/>
    <w:rsid w:val="00CC4BBC"/>
    <w:rsid w:val="00CE08A6"/>
    <w:rsid w:val="00CE143D"/>
    <w:rsid w:val="00CF27BC"/>
    <w:rsid w:val="00D009A6"/>
    <w:rsid w:val="00D01B8E"/>
    <w:rsid w:val="00D06F56"/>
    <w:rsid w:val="00D148B4"/>
    <w:rsid w:val="00D1683C"/>
    <w:rsid w:val="00D216AF"/>
    <w:rsid w:val="00D34114"/>
    <w:rsid w:val="00D35BAB"/>
    <w:rsid w:val="00D4351E"/>
    <w:rsid w:val="00D55CC1"/>
    <w:rsid w:val="00D572DA"/>
    <w:rsid w:val="00D622D9"/>
    <w:rsid w:val="00D64F9C"/>
    <w:rsid w:val="00D6502A"/>
    <w:rsid w:val="00D67A0F"/>
    <w:rsid w:val="00D7293D"/>
    <w:rsid w:val="00D74F3C"/>
    <w:rsid w:val="00D824F2"/>
    <w:rsid w:val="00D92601"/>
    <w:rsid w:val="00D9424B"/>
    <w:rsid w:val="00D97F06"/>
    <w:rsid w:val="00DA0F07"/>
    <w:rsid w:val="00DA1F25"/>
    <w:rsid w:val="00DB76D6"/>
    <w:rsid w:val="00DC1F0C"/>
    <w:rsid w:val="00DC499B"/>
    <w:rsid w:val="00DD4D8A"/>
    <w:rsid w:val="00DD7332"/>
    <w:rsid w:val="00DE3807"/>
    <w:rsid w:val="00DE5900"/>
    <w:rsid w:val="00DF01C0"/>
    <w:rsid w:val="00DF238D"/>
    <w:rsid w:val="00DF4DFE"/>
    <w:rsid w:val="00E00B55"/>
    <w:rsid w:val="00E01DB9"/>
    <w:rsid w:val="00E11A5E"/>
    <w:rsid w:val="00E1487C"/>
    <w:rsid w:val="00E24C6E"/>
    <w:rsid w:val="00E2527B"/>
    <w:rsid w:val="00E3689F"/>
    <w:rsid w:val="00E44D3C"/>
    <w:rsid w:val="00E47AD0"/>
    <w:rsid w:val="00E52418"/>
    <w:rsid w:val="00E57E0B"/>
    <w:rsid w:val="00E67E62"/>
    <w:rsid w:val="00E7497A"/>
    <w:rsid w:val="00E76560"/>
    <w:rsid w:val="00E83BA2"/>
    <w:rsid w:val="00E861E0"/>
    <w:rsid w:val="00E87E08"/>
    <w:rsid w:val="00E909EC"/>
    <w:rsid w:val="00E917D3"/>
    <w:rsid w:val="00EA0F40"/>
    <w:rsid w:val="00EC632C"/>
    <w:rsid w:val="00EC6352"/>
    <w:rsid w:val="00ED2694"/>
    <w:rsid w:val="00EE5F46"/>
    <w:rsid w:val="00EE6E3A"/>
    <w:rsid w:val="00EF04A3"/>
    <w:rsid w:val="00EF56BE"/>
    <w:rsid w:val="00EF62F8"/>
    <w:rsid w:val="00F03DB5"/>
    <w:rsid w:val="00F108BE"/>
    <w:rsid w:val="00F10AF2"/>
    <w:rsid w:val="00F17C5D"/>
    <w:rsid w:val="00F23758"/>
    <w:rsid w:val="00F2587D"/>
    <w:rsid w:val="00F2783F"/>
    <w:rsid w:val="00F47238"/>
    <w:rsid w:val="00F5209D"/>
    <w:rsid w:val="00F660A5"/>
    <w:rsid w:val="00F670C4"/>
    <w:rsid w:val="00F71425"/>
    <w:rsid w:val="00F822E7"/>
    <w:rsid w:val="00F82B3D"/>
    <w:rsid w:val="00F8519F"/>
    <w:rsid w:val="00F8727B"/>
    <w:rsid w:val="00F87C17"/>
    <w:rsid w:val="00F908E3"/>
    <w:rsid w:val="00F93EC7"/>
    <w:rsid w:val="00FA4537"/>
    <w:rsid w:val="00FA523A"/>
    <w:rsid w:val="00FA5ED9"/>
    <w:rsid w:val="00FB0BA0"/>
    <w:rsid w:val="00FB5747"/>
    <w:rsid w:val="00FC2D62"/>
    <w:rsid w:val="00FC4199"/>
    <w:rsid w:val="00FC61A5"/>
    <w:rsid w:val="00FC7559"/>
    <w:rsid w:val="00FD0662"/>
    <w:rsid w:val="00FD7D20"/>
    <w:rsid w:val="00FE286D"/>
    <w:rsid w:val="00FE537B"/>
    <w:rsid w:val="00FF6722"/>
    <w:rsid w:val="00FF6821"/>
    <w:rsid w:val="00FF7671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F72B"/>
  <w15:docId w15:val="{765DDBDB-F7A9-4886-A78F-BA953BAD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B2"/>
    <w:pPr>
      <w:spacing w:line="256" w:lineRule="auto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7E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5101BF"/>
    <w:pPr>
      <w:spacing w:after="0" w:line="240" w:lineRule="auto"/>
    </w:pPr>
    <w:rPr>
      <w:rFonts w:ascii="Arial" w:eastAsia="SimSun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1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6E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E6EB9"/>
    <w:rPr>
      <w:b/>
      <w:bCs/>
    </w:rPr>
  </w:style>
  <w:style w:type="paragraph" w:styleId="ListParagraph">
    <w:name w:val="List Paragraph"/>
    <w:basedOn w:val="Normal"/>
    <w:uiPriority w:val="34"/>
    <w:qFormat/>
    <w:rsid w:val="007E6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6E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A1378"/>
    <w:rPr>
      <w:color w:val="0000FF"/>
      <w:u w:val="single"/>
    </w:rPr>
  </w:style>
  <w:style w:type="character" w:customStyle="1" w:styleId="xt0b8zv">
    <w:name w:val="xt0b8zv"/>
    <w:basedOn w:val="DefaultParagraphFont"/>
    <w:rsid w:val="006A1378"/>
  </w:style>
  <w:style w:type="character" w:customStyle="1" w:styleId="x1e558r4">
    <w:name w:val="x1e558r4"/>
    <w:basedOn w:val="DefaultParagraphFont"/>
    <w:rsid w:val="006A1378"/>
  </w:style>
  <w:style w:type="paragraph" w:styleId="Header">
    <w:name w:val="header"/>
    <w:basedOn w:val="Normal"/>
    <w:link w:val="HeaderChar"/>
    <w:uiPriority w:val="99"/>
    <w:unhideWhenUsed/>
    <w:rsid w:val="00F67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0C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7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C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0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44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7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9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2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4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28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8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5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9622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009114708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EE11-08A0-476B-A231-7D51DFF9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Nasan jargal</cp:lastModifiedBy>
  <cp:revision>47</cp:revision>
  <cp:lastPrinted>2024-04-25T03:22:00Z</cp:lastPrinted>
  <dcterms:created xsi:type="dcterms:W3CDTF">2023-12-22T02:57:00Z</dcterms:created>
  <dcterms:modified xsi:type="dcterms:W3CDTF">2024-05-24T07:59:00Z</dcterms:modified>
</cp:coreProperties>
</file>